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EE8" w:rsidRPr="0023421E" w:rsidRDefault="005C3EE8" w:rsidP="005C3EE8">
      <w:pPr>
        <w:jc w:val="center"/>
        <w:rPr>
          <w:rFonts w:ascii="Arial" w:hAnsi="Arial" w:cs="Arial"/>
          <w:b/>
        </w:rPr>
      </w:pPr>
      <w:r w:rsidRPr="0023421E">
        <w:rPr>
          <w:rFonts w:ascii="Arial" w:hAnsi="Arial" w:cs="Arial"/>
          <w:b/>
        </w:rPr>
        <w:t>BASIS FOR THE ASSERTION THAT THE</w:t>
      </w:r>
    </w:p>
    <w:p w:rsidR="005C3EE8" w:rsidRPr="0023421E" w:rsidRDefault="005C3EE8" w:rsidP="005C3EE8">
      <w:pPr>
        <w:jc w:val="center"/>
        <w:rPr>
          <w:rFonts w:ascii="Arial" w:hAnsi="Arial" w:cs="Arial"/>
          <w:b/>
        </w:rPr>
      </w:pPr>
      <w:r w:rsidRPr="0023421E">
        <w:rPr>
          <w:rFonts w:ascii="Arial" w:hAnsi="Arial" w:cs="Arial"/>
          <w:b/>
        </w:rPr>
        <w:t>INFORMATION SUBMITTED IS TRADE SECRET</w:t>
      </w:r>
    </w:p>
    <w:p w:rsidR="005C3EE8" w:rsidRPr="0023421E" w:rsidRDefault="005C3EE8" w:rsidP="005C3EE8">
      <w:pPr>
        <w:jc w:val="center"/>
        <w:rPr>
          <w:rFonts w:ascii="Arial" w:hAnsi="Arial" w:cs="Arial"/>
        </w:rPr>
      </w:pPr>
    </w:p>
    <w:p w:rsidR="005C3EE8" w:rsidRDefault="005C3EE8" w:rsidP="005C3EE8">
      <w:pPr>
        <w:jc w:val="both"/>
        <w:rPr>
          <w:rFonts w:ascii="Arial" w:hAnsi="Arial" w:cs="Arial"/>
        </w:rPr>
      </w:pPr>
      <w:r w:rsidRPr="0023421E">
        <w:rPr>
          <w:rFonts w:ascii="Arial" w:hAnsi="Arial" w:cs="Arial"/>
        </w:rPr>
        <w:tab/>
        <w:t xml:space="preserve"> </w:t>
      </w:r>
    </w:p>
    <w:p w:rsidR="00531F6D" w:rsidRPr="001345A0" w:rsidRDefault="00531F6D" w:rsidP="00531F6D">
      <w:pPr>
        <w:pStyle w:val="BodyText"/>
        <w:ind w:firstLine="720"/>
        <w:jc w:val="both"/>
        <w:rPr>
          <w:rFonts w:ascii="Arial" w:hAnsi="Arial" w:cs="Arial"/>
        </w:rPr>
      </w:pPr>
      <w:r w:rsidRPr="001345A0">
        <w:rPr>
          <w:rFonts w:ascii="Arial" w:hAnsi="Arial" w:cs="Arial"/>
        </w:rPr>
        <w:t>In response to data request STF-H</w:t>
      </w:r>
      <w:r>
        <w:rPr>
          <w:rFonts w:ascii="Arial" w:hAnsi="Arial" w:cs="Arial"/>
        </w:rPr>
        <w:t>PSC</w:t>
      </w:r>
      <w:r w:rsidRPr="001345A0">
        <w:rPr>
          <w:rFonts w:ascii="Arial" w:hAnsi="Arial" w:cs="Arial"/>
        </w:rPr>
        <w:t>-</w:t>
      </w:r>
      <w:r>
        <w:rPr>
          <w:rFonts w:ascii="Arial" w:hAnsi="Arial" w:cs="Arial"/>
        </w:rPr>
        <w:t>9-1</w:t>
      </w:r>
      <w:r w:rsidRPr="001345A0">
        <w:rPr>
          <w:rFonts w:ascii="Arial" w:hAnsi="Arial" w:cs="Arial"/>
        </w:rPr>
        <w:t>, in Georgia Public Service Commission Docket No. 2</w:t>
      </w:r>
      <w:r>
        <w:rPr>
          <w:rFonts w:ascii="Arial" w:hAnsi="Arial" w:cs="Arial"/>
        </w:rPr>
        <w:t>8945</w:t>
      </w:r>
      <w:r w:rsidRPr="001345A0">
        <w:rPr>
          <w:rFonts w:ascii="Arial" w:hAnsi="Arial" w:cs="Arial"/>
        </w:rPr>
        <w:t xml:space="preserve">-U, Georgia Power Company has provided </w:t>
      </w:r>
      <w:r>
        <w:rPr>
          <w:rFonts w:ascii="Arial" w:hAnsi="Arial" w:cs="Arial"/>
        </w:rPr>
        <w:t>industry publications and related data (the “Information”)</w:t>
      </w:r>
      <w:r w:rsidRPr="001345A0">
        <w:rPr>
          <w:rFonts w:ascii="Arial" w:hAnsi="Arial" w:cs="Arial"/>
        </w:rPr>
        <w:t xml:space="preserve">.  The Information is a trade secret of the Southern Company, Georgia Power and </w:t>
      </w:r>
      <w:r>
        <w:rPr>
          <w:rFonts w:ascii="Arial" w:hAnsi="Arial" w:cs="Arial"/>
        </w:rPr>
        <w:t>its affiliates (the “Company”).</w:t>
      </w:r>
    </w:p>
    <w:p w:rsidR="00531F6D" w:rsidRPr="001345A0" w:rsidRDefault="00531F6D" w:rsidP="00531F6D">
      <w:pPr>
        <w:jc w:val="both"/>
        <w:rPr>
          <w:rFonts w:ascii="Arial" w:hAnsi="Arial" w:cs="Arial"/>
        </w:rPr>
      </w:pPr>
    </w:p>
    <w:p w:rsidR="00531F6D" w:rsidRDefault="00531F6D" w:rsidP="00531F6D">
      <w:pPr>
        <w:jc w:val="both"/>
        <w:rPr>
          <w:rFonts w:ascii="Arial" w:hAnsi="Arial" w:cs="Arial"/>
        </w:rPr>
      </w:pPr>
      <w:r>
        <w:rPr>
          <w:rFonts w:ascii="Arial" w:hAnsi="Arial" w:cs="Arial"/>
        </w:rPr>
        <w:tab/>
        <w:t xml:space="preserve">The Information is provided to the Company pursuant to certain subscription agreements with outside parties. The Company is not permitted, under such agreements, to distribute such materials. Furthermore, to allow competitors of the Company to have access to the Information without similarly incurring costs would bestow an unfair economic advantage on such competitors to the economic detriment of the Company. </w:t>
      </w:r>
    </w:p>
    <w:p w:rsidR="00531F6D" w:rsidRPr="001345A0" w:rsidRDefault="00531F6D" w:rsidP="00531F6D">
      <w:pPr>
        <w:jc w:val="both"/>
        <w:rPr>
          <w:rFonts w:ascii="Arial" w:hAnsi="Arial" w:cs="Arial"/>
        </w:rPr>
      </w:pPr>
    </w:p>
    <w:p w:rsidR="00531F6D" w:rsidRPr="001345A0" w:rsidRDefault="00531F6D" w:rsidP="00531F6D">
      <w:pPr>
        <w:pStyle w:val="BodyText"/>
        <w:spacing w:after="240"/>
        <w:ind w:firstLine="720"/>
        <w:jc w:val="both"/>
        <w:rPr>
          <w:rFonts w:ascii="Arial" w:hAnsi="Arial" w:cs="Arial"/>
        </w:rPr>
      </w:pPr>
      <w:r w:rsidRPr="001345A0">
        <w:rPr>
          <w:rFonts w:ascii="Arial" w:hAnsi="Arial" w:cs="Arial"/>
        </w:rPr>
        <w:t xml:space="preserve">As explained above, the Information derives economic value from not being generally known to, and not being readily ascertainable by proper means by other persons who can obtain economic value from its disclosure or use.  </w:t>
      </w:r>
    </w:p>
    <w:p w:rsidR="00531F6D" w:rsidRPr="001345A0" w:rsidRDefault="00531F6D" w:rsidP="00531F6D">
      <w:pPr>
        <w:pStyle w:val="BodyText"/>
        <w:spacing w:after="240"/>
        <w:ind w:firstLine="720"/>
        <w:jc w:val="both"/>
        <w:rPr>
          <w:rFonts w:ascii="Arial" w:hAnsi="Arial" w:cs="Arial"/>
        </w:rPr>
      </w:pPr>
      <w:r w:rsidRPr="001345A0">
        <w:rPr>
          <w:rFonts w:ascii="Arial" w:hAnsi="Arial" w:cs="Arial"/>
        </w:rPr>
        <w:t xml:space="preserve">Only select Company personnel are granted access to the Information.  Those personnel receive access only on a “need to know” basis.  Parties outside the </w:t>
      </w:r>
      <w:proofErr w:type="gramStart"/>
      <w:r w:rsidRPr="001345A0">
        <w:rPr>
          <w:rFonts w:ascii="Arial" w:hAnsi="Arial" w:cs="Arial"/>
        </w:rPr>
        <w:t>Company</w:t>
      </w:r>
      <w:proofErr w:type="gramEnd"/>
      <w:r w:rsidRPr="001345A0">
        <w:rPr>
          <w:rFonts w:ascii="Arial" w:hAnsi="Arial" w:cs="Arial"/>
        </w:rPr>
        <w:t xml:space="preserve"> who have been granted access to the Information, if any, have been required to sign confidentiality agreements with respect to the Information.</w:t>
      </w:r>
    </w:p>
    <w:p w:rsidR="008E1D47" w:rsidRDefault="008E1D47" w:rsidP="00390A69">
      <w:pPr>
        <w:pStyle w:val="BodyText"/>
        <w:spacing w:after="240"/>
        <w:ind w:left="1440" w:hanging="1440"/>
        <w:jc w:val="center"/>
        <w:rPr>
          <w:rFonts w:ascii="Arial" w:hAnsi="Arial" w:cs="Arial"/>
          <w:b/>
          <w:bCs/>
          <w:sz w:val="28"/>
          <w:szCs w:val="28"/>
        </w:rPr>
      </w:pPr>
    </w:p>
    <w:p w:rsidR="005C3EE8" w:rsidRDefault="005C3EE8" w:rsidP="00390A69">
      <w:pPr>
        <w:pStyle w:val="BodyText"/>
        <w:spacing w:after="240"/>
        <w:ind w:left="1440" w:hanging="1440"/>
        <w:jc w:val="center"/>
        <w:rPr>
          <w:rFonts w:ascii="Arial" w:hAnsi="Arial" w:cs="Arial"/>
          <w:b/>
          <w:bCs/>
          <w:sz w:val="28"/>
          <w:szCs w:val="28"/>
        </w:rPr>
      </w:pPr>
    </w:p>
    <w:p w:rsidR="005C3EE8" w:rsidRDefault="005C3EE8" w:rsidP="00390A69">
      <w:pPr>
        <w:pStyle w:val="BodyText"/>
        <w:spacing w:after="240"/>
        <w:ind w:left="1440" w:hanging="1440"/>
        <w:jc w:val="center"/>
        <w:rPr>
          <w:rFonts w:ascii="Arial" w:hAnsi="Arial" w:cs="Arial"/>
          <w:b/>
          <w:bCs/>
          <w:sz w:val="28"/>
          <w:szCs w:val="28"/>
        </w:rPr>
      </w:pPr>
    </w:p>
    <w:p w:rsidR="005C3EE8" w:rsidRDefault="005C3EE8" w:rsidP="00390A69">
      <w:pPr>
        <w:pStyle w:val="BodyText"/>
        <w:spacing w:after="240"/>
        <w:ind w:left="1440" w:hanging="1440"/>
        <w:jc w:val="center"/>
        <w:rPr>
          <w:rFonts w:ascii="Arial" w:hAnsi="Arial" w:cs="Arial"/>
          <w:b/>
          <w:bCs/>
          <w:sz w:val="28"/>
          <w:szCs w:val="28"/>
        </w:rPr>
      </w:pPr>
    </w:p>
    <w:p w:rsidR="005C3EE8" w:rsidRDefault="005C3EE8" w:rsidP="00390A69">
      <w:pPr>
        <w:pStyle w:val="BodyText"/>
        <w:spacing w:after="240"/>
        <w:ind w:left="1440" w:hanging="1440"/>
        <w:jc w:val="center"/>
        <w:rPr>
          <w:rFonts w:ascii="Arial" w:hAnsi="Arial" w:cs="Arial"/>
          <w:b/>
          <w:bCs/>
          <w:sz w:val="28"/>
          <w:szCs w:val="28"/>
        </w:rPr>
      </w:pPr>
    </w:p>
    <w:p w:rsidR="005C3EE8" w:rsidRDefault="005C3EE8" w:rsidP="00390A69">
      <w:pPr>
        <w:pStyle w:val="BodyText"/>
        <w:spacing w:after="240"/>
        <w:ind w:left="1440" w:hanging="1440"/>
        <w:jc w:val="center"/>
        <w:rPr>
          <w:rFonts w:ascii="Arial" w:hAnsi="Arial" w:cs="Arial"/>
          <w:b/>
          <w:bCs/>
          <w:sz w:val="28"/>
          <w:szCs w:val="28"/>
        </w:rPr>
      </w:pPr>
    </w:p>
    <w:p w:rsidR="005C3EE8" w:rsidRDefault="005C3EE8" w:rsidP="00390A69">
      <w:pPr>
        <w:pStyle w:val="BodyText"/>
        <w:spacing w:after="240"/>
        <w:ind w:left="1440" w:hanging="1440"/>
        <w:jc w:val="center"/>
        <w:rPr>
          <w:rFonts w:ascii="Arial" w:hAnsi="Arial" w:cs="Arial"/>
          <w:b/>
          <w:bCs/>
          <w:sz w:val="28"/>
          <w:szCs w:val="28"/>
        </w:rPr>
      </w:pPr>
    </w:p>
    <w:p w:rsidR="007378B0" w:rsidRDefault="007378B0" w:rsidP="00390A69">
      <w:pPr>
        <w:pStyle w:val="BodyText"/>
        <w:spacing w:after="240"/>
        <w:ind w:left="1440" w:hanging="1440"/>
        <w:jc w:val="center"/>
        <w:rPr>
          <w:rFonts w:ascii="Arial" w:hAnsi="Arial" w:cs="Arial"/>
          <w:b/>
          <w:bCs/>
          <w:sz w:val="28"/>
          <w:szCs w:val="28"/>
        </w:rPr>
      </w:pPr>
    </w:p>
    <w:p w:rsidR="005C3EE8" w:rsidRDefault="005C3EE8" w:rsidP="00390A69">
      <w:pPr>
        <w:pStyle w:val="BodyText"/>
        <w:spacing w:after="240"/>
        <w:ind w:left="1440" w:hanging="1440"/>
        <w:jc w:val="center"/>
        <w:rPr>
          <w:rFonts w:ascii="Arial" w:hAnsi="Arial" w:cs="Arial"/>
          <w:b/>
          <w:bCs/>
          <w:sz w:val="28"/>
          <w:szCs w:val="28"/>
        </w:rPr>
      </w:pPr>
    </w:p>
    <w:p w:rsidR="005C3EE8" w:rsidRPr="000E7830" w:rsidRDefault="00EE50D2" w:rsidP="00390A69">
      <w:pPr>
        <w:pStyle w:val="BodyText"/>
        <w:spacing w:after="240"/>
        <w:ind w:left="1440" w:hanging="1440"/>
        <w:jc w:val="center"/>
        <w:rPr>
          <w:rFonts w:ascii="Arial" w:hAnsi="Arial" w:cs="Arial"/>
          <w:b/>
          <w:bCs/>
          <w:sz w:val="28"/>
          <w:szCs w:val="28"/>
        </w:rPr>
      </w:pPr>
      <w:r>
        <w:rPr>
          <w:rFonts w:ascii="Arial" w:hAnsi="Arial" w:cs="Arial"/>
          <w:b/>
          <w:bCs/>
          <w:sz w:val="28"/>
          <w:szCs w:val="28"/>
        </w:rPr>
        <w:lastRenderedPageBreak/>
        <w:t>PUBLIC DISCLOSURE</w:t>
      </w:r>
    </w:p>
    <w:p w:rsidR="008E1D47" w:rsidRPr="000E7830" w:rsidRDefault="008E1D47" w:rsidP="00D32677">
      <w:pPr>
        <w:overflowPunct w:val="0"/>
        <w:autoSpaceDE w:val="0"/>
        <w:autoSpaceDN w:val="0"/>
        <w:adjustRightInd w:val="0"/>
        <w:spacing w:beforeLines="60" w:afterLines="60"/>
        <w:jc w:val="both"/>
        <w:textAlignment w:val="baseline"/>
        <w:rPr>
          <w:rFonts w:ascii="Arial" w:hAnsi="Arial" w:cs="Arial"/>
          <w:b/>
          <w:bCs/>
        </w:rPr>
      </w:pPr>
      <w:r w:rsidRPr="000E7830">
        <w:rPr>
          <w:rFonts w:ascii="Arial" w:hAnsi="Arial" w:cs="Arial"/>
          <w:b/>
          <w:bCs/>
        </w:rPr>
        <w:t>STF-HPSC-9-1:</w:t>
      </w:r>
    </w:p>
    <w:p w:rsidR="008E1D47" w:rsidRPr="000E7830" w:rsidRDefault="008E1D47" w:rsidP="000E7830">
      <w:pPr>
        <w:pStyle w:val="Header"/>
        <w:tabs>
          <w:tab w:val="clear" w:pos="4320"/>
        </w:tabs>
        <w:jc w:val="both"/>
        <w:rPr>
          <w:rFonts w:ascii="Arial" w:hAnsi="Arial" w:cs="Arial"/>
        </w:rPr>
      </w:pPr>
      <w:r w:rsidRPr="000E7830">
        <w:rPr>
          <w:rFonts w:ascii="Arial" w:hAnsi="Arial" w:cs="Arial"/>
        </w:rPr>
        <w:t xml:space="preserve">What information sources does Georgia Power rely on for ascertaining market intelligence that is used in the decision making process for Georgia Power’s coal procurement process? Please provide copies of all materials the Company relied on for making decisions in calendar years 2007 and 2008.  Please include copies of any internal studies or external studies/presentations by outside consulting firms.  If any of this information has been provided in either of the last 2 FCR proceedings, please provide an appropriate reference.  Please provide this information electronically in </w:t>
      </w:r>
      <w:proofErr w:type="spellStart"/>
      <w:r w:rsidRPr="000E7830">
        <w:rPr>
          <w:rFonts w:ascii="Arial" w:hAnsi="Arial" w:cs="Arial"/>
        </w:rPr>
        <w:t>pdf</w:t>
      </w:r>
      <w:proofErr w:type="spellEnd"/>
      <w:r w:rsidRPr="000E7830">
        <w:rPr>
          <w:rFonts w:ascii="Arial" w:hAnsi="Arial" w:cs="Arial"/>
        </w:rPr>
        <w:t xml:space="preserve"> format.</w:t>
      </w:r>
    </w:p>
    <w:p w:rsidR="008E1D47" w:rsidRPr="000E7830" w:rsidRDefault="008E1D47" w:rsidP="00D32677">
      <w:pPr>
        <w:overflowPunct w:val="0"/>
        <w:autoSpaceDE w:val="0"/>
        <w:autoSpaceDN w:val="0"/>
        <w:adjustRightInd w:val="0"/>
        <w:spacing w:beforeLines="60" w:afterLines="60"/>
        <w:jc w:val="both"/>
        <w:textAlignment w:val="baseline"/>
        <w:rPr>
          <w:rFonts w:ascii="Arial" w:hAnsi="Arial" w:cs="Arial"/>
          <w:b/>
          <w:bCs/>
        </w:rPr>
      </w:pPr>
      <w:r w:rsidRPr="000E7830">
        <w:rPr>
          <w:rFonts w:ascii="Arial" w:hAnsi="Arial" w:cs="Arial"/>
          <w:b/>
          <w:bCs/>
        </w:rPr>
        <w:t>RESPONSE:</w:t>
      </w:r>
    </w:p>
    <w:p w:rsidR="008E1D47" w:rsidRDefault="008E1D47" w:rsidP="00732311">
      <w:pPr>
        <w:pStyle w:val="BodyText"/>
        <w:spacing w:after="240"/>
        <w:jc w:val="both"/>
        <w:rPr>
          <w:rFonts w:ascii="Arial" w:hAnsi="Arial" w:cs="Arial"/>
        </w:rPr>
      </w:pPr>
      <w:r>
        <w:rPr>
          <w:rFonts w:ascii="Arial" w:hAnsi="Arial" w:cs="Arial"/>
        </w:rPr>
        <w:t>The question as worded is overbroad and ambiguous.  Georgia Power uses various sources of information to ascertain market intelligence for use in the coal procurement process, including publications, knowledge of procurement professionals and other employees, general trade knowledge, interactions with suppliers, consultants, analyses and many other types of data to voluminous to list here. The publications considered by the Company include daily, weekly and monthly publications along with other avenues listed below:</w:t>
      </w:r>
    </w:p>
    <w:p w:rsidR="008E1D47" w:rsidRDefault="008E1D47" w:rsidP="003064B6">
      <w:pPr>
        <w:pStyle w:val="BodyText"/>
        <w:numPr>
          <w:ilvl w:val="0"/>
          <w:numId w:val="21"/>
        </w:numPr>
        <w:spacing w:after="240"/>
        <w:jc w:val="both"/>
        <w:rPr>
          <w:rFonts w:ascii="Arial" w:hAnsi="Arial" w:cs="Arial"/>
        </w:rPr>
      </w:pPr>
      <w:r>
        <w:rPr>
          <w:rFonts w:ascii="Arial" w:hAnsi="Arial" w:cs="Arial"/>
        </w:rPr>
        <w:t>Coal publications are as follows:</w:t>
      </w:r>
    </w:p>
    <w:p w:rsidR="008E1D47" w:rsidRDefault="008E1D47" w:rsidP="003064B6">
      <w:pPr>
        <w:pStyle w:val="BodyText"/>
        <w:numPr>
          <w:ilvl w:val="1"/>
          <w:numId w:val="21"/>
        </w:numPr>
        <w:spacing w:after="240"/>
        <w:jc w:val="both"/>
        <w:rPr>
          <w:rFonts w:ascii="Arial" w:hAnsi="Arial" w:cs="Arial"/>
        </w:rPr>
      </w:pPr>
      <w:r>
        <w:rPr>
          <w:rFonts w:ascii="Arial" w:hAnsi="Arial" w:cs="Arial"/>
        </w:rPr>
        <w:t>Argus Coal Daily– published daily</w:t>
      </w:r>
    </w:p>
    <w:p w:rsidR="008E1D47" w:rsidRDefault="008E1D47" w:rsidP="003064B6">
      <w:pPr>
        <w:pStyle w:val="BodyText"/>
        <w:numPr>
          <w:ilvl w:val="1"/>
          <w:numId w:val="21"/>
        </w:numPr>
        <w:spacing w:after="240"/>
        <w:jc w:val="both"/>
        <w:rPr>
          <w:rFonts w:ascii="Arial" w:hAnsi="Arial" w:cs="Arial"/>
        </w:rPr>
      </w:pPr>
      <w:r>
        <w:rPr>
          <w:rFonts w:ascii="Arial" w:hAnsi="Arial" w:cs="Arial"/>
        </w:rPr>
        <w:t>ICAP United Power pricing sheet – published daily</w:t>
      </w:r>
    </w:p>
    <w:p w:rsidR="008E1D47" w:rsidRDefault="008E1D47" w:rsidP="003064B6">
      <w:pPr>
        <w:pStyle w:val="BodyText"/>
        <w:numPr>
          <w:ilvl w:val="1"/>
          <w:numId w:val="21"/>
        </w:numPr>
        <w:spacing w:after="240"/>
        <w:jc w:val="both"/>
        <w:rPr>
          <w:rFonts w:ascii="Arial" w:hAnsi="Arial" w:cs="Arial"/>
        </w:rPr>
      </w:pPr>
      <w:r>
        <w:rPr>
          <w:rFonts w:ascii="Arial" w:hAnsi="Arial" w:cs="Arial"/>
        </w:rPr>
        <w:t>McCloskey Coal Publication – published bi-monthly</w:t>
      </w:r>
    </w:p>
    <w:p w:rsidR="008E1D47" w:rsidRDefault="008E1D47" w:rsidP="003064B6">
      <w:pPr>
        <w:pStyle w:val="BodyText"/>
        <w:numPr>
          <w:ilvl w:val="1"/>
          <w:numId w:val="21"/>
        </w:numPr>
        <w:spacing w:after="240"/>
        <w:jc w:val="both"/>
        <w:rPr>
          <w:rFonts w:ascii="Arial" w:hAnsi="Arial" w:cs="Arial"/>
        </w:rPr>
      </w:pPr>
      <w:r>
        <w:rPr>
          <w:rFonts w:ascii="Arial" w:hAnsi="Arial" w:cs="Arial"/>
        </w:rPr>
        <w:t>SNL Energy – published twice daily</w:t>
      </w:r>
    </w:p>
    <w:p w:rsidR="008E1D47" w:rsidRDefault="008E1D47" w:rsidP="003064B6">
      <w:pPr>
        <w:pStyle w:val="BodyText"/>
        <w:numPr>
          <w:ilvl w:val="1"/>
          <w:numId w:val="21"/>
        </w:numPr>
        <w:spacing w:after="240"/>
        <w:jc w:val="both"/>
        <w:rPr>
          <w:rFonts w:ascii="Arial" w:hAnsi="Arial" w:cs="Arial"/>
        </w:rPr>
      </w:pPr>
      <w:proofErr w:type="spellStart"/>
      <w:r>
        <w:rPr>
          <w:rFonts w:ascii="Arial" w:hAnsi="Arial" w:cs="Arial"/>
        </w:rPr>
        <w:t>Platts</w:t>
      </w:r>
      <w:proofErr w:type="spellEnd"/>
      <w:r>
        <w:rPr>
          <w:rFonts w:ascii="Arial" w:hAnsi="Arial" w:cs="Arial"/>
        </w:rPr>
        <w:t xml:space="preserve"> Coal Trader – published daily </w:t>
      </w:r>
    </w:p>
    <w:p w:rsidR="008E1D47" w:rsidRPr="007037B6" w:rsidRDefault="008E1D47" w:rsidP="003064B6">
      <w:pPr>
        <w:pStyle w:val="BodyText"/>
        <w:spacing w:after="240"/>
        <w:jc w:val="both"/>
        <w:rPr>
          <w:rFonts w:ascii="Arial" w:hAnsi="Arial" w:cs="Arial"/>
        </w:rPr>
      </w:pPr>
      <w:r w:rsidRPr="007037B6">
        <w:rPr>
          <w:rFonts w:ascii="Arial" w:hAnsi="Arial" w:cs="Arial"/>
        </w:rPr>
        <w:t>An example copy of each subscription publication listed above</w:t>
      </w:r>
      <w:r>
        <w:rPr>
          <w:rFonts w:ascii="Arial" w:hAnsi="Arial" w:cs="Arial"/>
        </w:rPr>
        <w:t xml:space="preserve"> is provided</w:t>
      </w:r>
      <w:r w:rsidR="00AC0AA9">
        <w:rPr>
          <w:rFonts w:ascii="Arial" w:hAnsi="Arial" w:cs="Arial"/>
        </w:rPr>
        <w:t xml:space="preserve"> electronically</w:t>
      </w:r>
      <w:r>
        <w:rPr>
          <w:rFonts w:ascii="Arial" w:hAnsi="Arial" w:cs="Arial"/>
        </w:rPr>
        <w:t xml:space="preserve"> in </w:t>
      </w:r>
      <w:proofErr w:type="spellStart"/>
      <w:r>
        <w:rPr>
          <w:rFonts w:ascii="Arial" w:hAnsi="Arial" w:cs="Arial"/>
        </w:rPr>
        <w:t>pdf</w:t>
      </w:r>
      <w:proofErr w:type="spellEnd"/>
      <w:r>
        <w:rPr>
          <w:rFonts w:ascii="Arial" w:hAnsi="Arial" w:cs="Arial"/>
        </w:rPr>
        <w:t xml:space="preserve"> format as Attachment STF-HPSC-9-1A through STF-HPSC-9-1E respectively. </w:t>
      </w:r>
      <w:r w:rsidR="00EE50D2">
        <w:rPr>
          <w:rFonts w:ascii="Arial" w:hAnsi="Arial" w:cs="Arial"/>
        </w:rPr>
        <w:t>These attachments have been redacted in their entirety.</w:t>
      </w:r>
    </w:p>
    <w:p w:rsidR="008E1D47" w:rsidRDefault="008E1D47" w:rsidP="003064B6">
      <w:pPr>
        <w:pStyle w:val="BodyText"/>
        <w:numPr>
          <w:ilvl w:val="0"/>
          <w:numId w:val="21"/>
        </w:numPr>
        <w:spacing w:after="240"/>
        <w:jc w:val="both"/>
        <w:rPr>
          <w:rFonts w:ascii="Arial" w:hAnsi="Arial" w:cs="Arial"/>
        </w:rPr>
      </w:pPr>
      <w:r>
        <w:rPr>
          <w:rFonts w:ascii="Arial" w:hAnsi="Arial" w:cs="Arial"/>
        </w:rPr>
        <w:t>Consultant services such as:</w:t>
      </w:r>
    </w:p>
    <w:p w:rsidR="008E1D47" w:rsidRDefault="008E1D47" w:rsidP="00617DC7">
      <w:pPr>
        <w:pStyle w:val="BodyText"/>
        <w:numPr>
          <w:ilvl w:val="1"/>
          <w:numId w:val="21"/>
        </w:numPr>
        <w:spacing w:after="240"/>
        <w:jc w:val="both"/>
        <w:rPr>
          <w:rFonts w:ascii="Arial" w:hAnsi="Arial" w:cs="Arial"/>
        </w:rPr>
      </w:pPr>
      <w:r>
        <w:rPr>
          <w:rFonts w:ascii="Arial" w:hAnsi="Arial" w:cs="Arial"/>
        </w:rPr>
        <w:t>John Dean Energy Monthly Fuel Update – published monthly</w:t>
      </w:r>
    </w:p>
    <w:p w:rsidR="008E1D47" w:rsidRDefault="008E1D47" w:rsidP="00617DC7">
      <w:pPr>
        <w:pStyle w:val="BodyText"/>
        <w:numPr>
          <w:ilvl w:val="1"/>
          <w:numId w:val="21"/>
        </w:numPr>
        <w:spacing w:after="240"/>
        <w:jc w:val="both"/>
        <w:rPr>
          <w:rFonts w:ascii="Arial" w:hAnsi="Arial" w:cs="Arial"/>
        </w:rPr>
      </w:pPr>
      <w:r>
        <w:rPr>
          <w:rFonts w:ascii="Arial" w:hAnsi="Arial" w:cs="Arial"/>
        </w:rPr>
        <w:t>EVA Inventory Stockpile Report – published monthly</w:t>
      </w:r>
    </w:p>
    <w:p w:rsidR="008E1D47" w:rsidRDefault="008E1D47" w:rsidP="00617DC7">
      <w:pPr>
        <w:pStyle w:val="BodyText"/>
        <w:numPr>
          <w:ilvl w:val="1"/>
          <w:numId w:val="21"/>
        </w:numPr>
        <w:spacing w:after="240"/>
        <w:jc w:val="both"/>
        <w:rPr>
          <w:rFonts w:ascii="Arial" w:hAnsi="Arial" w:cs="Arial"/>
        </w:rPr>
      </w:pPr>
      <w:r>
        <w:rPr>
          <w:rFonts w:ascii="Arial" w:hAnsi="Arial" w:cs="Arial"/>
        </w:rPr>
        <w:t>Doyle Trading Consultants (DTC) publication – published daily</w:t>
      </w:r>
    </w:p>
    <w:p w:rsidR="005C3EE8" w:rsidRPr="000E7830" w:rsidRDefault="007378B0" w:rsidP="005C3EE8">
      <w:pPr>
        <w:pStyle w:val="BodyText"/>
        <w:spacing w:after="240"/>
        <w:jc w:val="center"/>
        <w:rPr>
          <w:rFonts w:ascii="Arial" w:hAnsi="Arial" w:cs="Arial"/>
          <w:b/>
          <w:bCs/>
          <w:sz w:val="28"/>
          <w:szCs w:val="28"/>
        </w:rPr>
      </w:pPr>
      <w:r>
        <w:rPr>
          <w:rFonts w:ascii="Arial" w:hAnsi="Arial" w:cs="Arial"/>
          <w:b/>
          <w:bCs/>
          <w:sz w:val="28"/>
          <w:szCs w:val="28"/>
        </w:rPr>
        <w:lastRenderedPageBreak/>
        <w:t>P</w:t>
      </w:r>
      <w:r w:rsidR="00EE50D2">
        <w:rPr>
          <w:rFonts w:ascii="Arial" w:hAnsi="Arial" w:cs="Arial"/>
          <w:b/>
          <w:bCs/>
          <w:sz w:val="28"/>
          <w:szCs w:val="28"/>
        </w:rPr>
        <w:t>UBLIC DISCLOSURE</w:t>
      </w:r>
    </w:p>
    <w:p w:rsidR="00EE50D2" w:rsidRPr="007037B6" w:rsidRDefault="008E1D47" w:rsidP="00EE50D2">
      <w:pPr>
        <w:pStyle w:val="BodyText"/>
        <w:spacing w:after="240"/>
        <w:jc w:val="both"/>
        <w:rPr>
          <w:rFonts w:ascii="Arial" w:hAnsi="Arial" w:cs="Arial"/>
        </w:rPr>
      </w:pPr>
      <w:r w:rsidRPr="00FD4D5E">
        <w:rPr>
          <w:rFonts w:ascii="Arial" w:hAnsi="Arial" w:cs="Arial"/>
        </w:rPr>
        <w:t>An example copy o</w:t>
      </w:r>
      <w:r>
        <w:rPr>
          <w:rFonts w:ascii="Arial" w:hAnsi="Arial" w:cs="Arial"/>
        </w:rPr>
        <w:t xml:space="preserve">f each </w:t>
      </w:r>
      <w:r w:rsidRPr="00FD4D5E">
        <w:rPr>
          <w:rFonts w:ascii="Arial" w:hAnsi="Arial" w:cs="Arial"/>
        </w:rPr>
        <w:t>co</w:t>
      </w:r>
      <w:r>
        <w:rPr>
          <w:rFonts w:ascii="Arial" w:hAnsi="Arial" w:cs="Arial"/>
        </w:rPr>
        <w:t xml:space="preserve">nsultant publication is provided </w:t>
      </w:r>
      <w:r w:rsidR="00AC0AA9">
        <w:rPr>
          <w:rFonts w:ascii="Arial" w:hAnsi="Arial" w:cs="Arial"/>
        </w:rPr>
        <w:t xml:space="preserve">electronically </w:t>
      </w:r>
      <w:r>
        <w:rPr>
          <w:rFonts w:ascii="Arial" w:hAnsi="Arial" w:cs="Arial"/>
        </w:rPr>
        <w:t xml:space="preserve">in </w:t>
      </w:r>
      <w:proofErr w:type="spellStart"/>
      <w:r>
        <w:rPr>
          <w:rFonts w:ascii="Arial" w:hAnsi="Arial" w:cs="Arial"/>
        </w:rPr>
        <w:t>pdf</w:t>
      </w:r>
      <w:proofErr w:type="spellEnd"/>
      <w:r>
        <w:rPr>
          <w:rFonts w:ascii="Arial" w:hAnsi="Arial" w:cs="Arial"/>
        </w:rPr>
        <w:t xml:space="preserve"> format as Attachment STF-HPSC-9-1F through STF-HPSC-9-1H</w:t>
      </w:r>
      <w:r w:rsidR="00EE50D2">
        <w:rPr>
          <w:rFonts w:ascii="Arial" w:hAnsi="Arial" w:cs="Arial"/>
        </w:rPr>
        <w:t>. These attachments have been redacted in their entirety.</w:t>
      </w:r>
    </w:p>
    <w:p w:rsidR="008E1D47" w:rsidRDefault="008E1D47" w:rsidP="003064B6">
      <w:pPr>
        <w:pStyle w:val="BodyText"/>
        <w:numPr>
          <w:ilvl w:val="0"/>
          <w:numId w:val="21"/>
        </w:numPr>
        <w:spacing w:after="240"/>
        <w:jc w:val="both"/>
        <w:rPr>
          <w:rFonts w:ascii="Arial" w:hAnsi="Arial" w:cs="Arial"/>
        </w:rPr>
      </w:pPr>
      <w:r>
        <w:rPr>
          <w:rFonts w:ascii="Arial" w:hAnsi="Arial" w:cs="Arial"/>
        </w:rPr>
        <w:t xml:space="preserve">Fuel price workshop consultant presentations </w:t>
      </w:r>
    </w:p>
    <w:p w:rsidR="008E1D47" w:rsidRPr="00FA2A6A" w:rsidRDefault="008E1D47" w:rsidP="003064B6">
      <w:pPr>
        <w:pStyle w:val="BodyText"/>
        <w:spacing w:after="240"/>
        <w:jc w:val="both"/>
        <w:rPr>
          <w:rFonts w:ascii="Arial" w:hAnsi="Arial" w:cs="Arial"/>
        </w:rPr>
      </w:pPr>
      <w:r w:rsidRPr="00FA2A6A">
        <w:rPr>
          <w:rFonts w:ascii="Arial" w:hAnsi="Arial" w:cs="Arial"/>
        </w:rPr>
        <w:t>A copy of the 2008 and 2009 fuel price workshop presentations were</w:t>
      </w:r>
      <w:r>
        <w:rPr>
          <w:rFonts w:ascii="Arial" w:hAnsi="Arial" w:cs="Arial"/>
        </w:rPr>
        <w:t xml:space="preserve"> provided electronically </w:t>
      </w:r>
      <w:r w:rsidRPr="00FA2A6A">
        <w:rPr>
          <w:rFonts w:ascii="Arial" w:hAnsi="Arial" w:cs="Arial"/>
        </w:rPr>
        <w:t xml:space="preserve">in MFRP 18. A copy of the 2007 </w:t>
      </w:r>
      <w:r>
        <w:rPr>
          <w:rFonts w:ascii="Arial" w:hAnsi="Arial" w:cs="Arial"/>
        </w:rPr>
        <w:t>fuel price</w:t>
      </w:r>
      <w:r>
        <w:rPr>
          <w:rFonts w:ascii="Arial" w:hAnsi="Arial" w:cs="Arial"/>
          <w:i/>
          <w:iCs/>
          <w:color w:val="FF0000"/>
        </w:rPr>
        <w:t xml:space="preserve"> </w:t>
      </w:r>
      <w:r>
        <w:rPr>
          <w:rFonts w:ascii="Arial" w:hAnsi="Arial" w:cs="Arial"/>
        </w:rPr>
        <w:t>workshop presentati</w:t>
      </w:r>
      <w:r w:rsidR="005C3EE8">
        <w:rPr>
          <w:rFonts w:ascii="Arial" w:hAnsi="Arial" w:cs="Arial"/>
        </w:rPr>
        <w:t>ons were provided in STF-HPSC-2-3</w:t>
      </w:r>
      <w:r>
        <w:rPr>
          <w:rFonts w:ascii="Arial" w:hAnsi="Arial" w:cs="Arial"/>
        </w:rPr>
        <w:t xml:space="preserve">. </w:t>
      </w:r>
    </w:p>
    <w:p w:rsidR="008E1D47" w:rsidRDefault="008E1D47" w:rsidP="003064B6">
      <w:pPr>
        <w:pStyle w:val="BodyText"/>
        <w:numPr>
          <w:ilvl w:val="0"/>
          <w:numId w:val="21"/>
        </w:numPr>
        <w:spacing w:after="240"/>
        <w:jc w:val="both"/>
        <w:rPr>
          <w:rFonts w:ascii="Arial" w:hAnsi="Arial" w:cs="Arial"/>
        </w:rPr>
      </w:pPr>
      <w:r>
        <w:rPr>
          <w:rFonts w:ascii="Arial" w:hAnsi="Arial" w:cs="Arial"/>
        </w:rPr>
        <w:t xml:space="preserve">Phone conversations and other informal communications with coal suppliers and counterparts in the coal industry. </w:t>
      </w:r>
    </w:p>
    <w:p w:rsidR="008E1D47" w:rsidRPr="00623DCE" w:rsidRDefault="008E1D47" w:rsidP="00623DCE">
      <w:pPr>
        <w:pStyle w:val="BodyText"/>
        <w:spacing w:after="240"/>
        <w:ind w:left="720"/>
        <w:rPr>
          <w:rFonts w:ascii="Arial" w:hAnsi="Arial" w:cs="Arial"/>
        </w:rPr>
      </w:pPr>
    </w:p>
    <w:sectPr w:rsidR="008E1D47" w:rsidRPr="00623DCE" w:rsidSect="009C3F3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9D0" w:rsidRDefault="004749D0">
      <w:r>
        <w:separator/>
      </w:r>
    </w:p>
  </w:endnote>
  <w:endnote w:type="continuationSeparator" w:id="0">
    <w:p w:rsidR="004749D0" w:rsidRDefault="004749D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D41" w:rsidRDefault="00453D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9D0" w:rsidRDefault="004749D0">
    <w:pPr>
      <w:pStyle w:val="Footer"/>
    </w:pPr>
    <w:r>
      <w:t>Information Provided by: Cherry 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D41" w:rsidRDefault="00453D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9D0" w:rsidRDefault="004749D0">
      <w:r>
        <w:separator/>
      </w:r>
    </w:p>
  </w:footnote>
  <w:footnote w:type="continuationSeparator" w:id="0">
    <w:p w:rsidR="004749D0" w:rsidRDefault="004749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D41" w:rsidRDefault="00453D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9D0" w:rsidRPr="00153C70" w:rsidRDefault="004749D0" w:rsidP="004137D2">
    <w:pPr>
      <w:pStyle w:val="Header"/>
      <w:jc w:val="center"/>
    </w:pPr>
    <w:r w:rsidRPr="00153C70">
      <w:t xml:space="preserve">Georgia Power Company </w:t>
    </w:r>
  </w:p>
  <w:p w:rsidR="004749D0" w:rsidRDefault="004749D0"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4749D0" w:rsidRPr="00153C70" w:rsidRDefault="004749D0" w:rsidP="004137D2">
    <w:pPr>
      <w:pStyle w:val="Header"/>
      <w:jc w:val="center"/>
    </w:pPr>
    <w:r>
      <w:t>STF-HPSC Data Request Set No. 9</w:t>
    </w:r>
  </w:p>
  <w:p w:rsidR="004749D0" w:rsidRPr="004137D2" w:rsidRDefault="004749D0"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D41" w:rsidRDefault="00453D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610406C"/>
    <w:multiLevelType w:val="hybridMultilevel"/>
    <w:tmpl w:val="1736E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8A3201"/>
    <w:multiLevelType w:val="singleLevel"/>
    <w:tmpl w:val="459E29BC"/>
    <w:lvl w:ilvl="0">
      <w:start w:val="1"/>
      <w:numFmt w:val="decimal"/>
      <w:lvlText w:val="%1."/>
      <w:lvlJc w:val="left"/>
      <w:pPr>
        <w:tabs>
          <w:tab w:val="num" w:pos="360"/>
        </w:tabs>
        <w:ind w:left="360" w:hanging="360"/>
      </w:pPr>
    </w:lvl>
  </w:abstractNum>
  <w:abstractNum w:abstractNumId="3">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bCs/>
      </w:rPr>
    </w:lvl>
    <w:lvl w:ilvl="2" w:tplc="0409001B">
      <w:start w:val="1"/>
      <w:numFmt w:val="lowerRoman"/>
      <w:lvlText w:val="%3."/>
      <w:lvlJc w:val="right"/>
      <w:pPr>
        <w:tabs>
          <w:tab w:val="num" w:pos="3960"/>
        </w:tabs>
        <w:ind w:left="3960" w:hanging="180"/>
      </w:pPr>
    </w:lvl>
    <w:lvl w:ilvl="3" w:tplc="0409000F">
      <w:start w:val="1"/>
      <w:numFmt w:val="decimal"/>
      <w:lvlText w:val="%4."/>
      <w:lvlJc w:val="left"/>
      <w:pPr>
        <w:tabs>
          <w:tab w:val="num" w:pos="4680"/>
        </w:tabs>
        <w:ind w:left="4680" w:hanging="360"/>
      </w:pPr>
    </w:lvl>
    <w:lvl w:ilvl="4" w:tplc="04090019">
      <w:start w:val="1"/>
      <w:numFmt w:val="lowerLetter"/>
      <w:lvlText w:val="%5."/>
      <w:lvlJc w:val="left"/>
      <w:pPr>
        <w:tabs>
          <w:tab w:val="num" w:pos="5400"/>
        </w:tabs>
        <w:ind w:left="5400" w:hanging="360"/>
      </w:pPr>
    </w:lvl>
    <w:lvl w:ilvl="5" w:tplc="0409001B">
      <w:start w:val="1"/>
      <w:numFmt w:val="lowerRoman"/>
      <w:lvlText w:val="%6."/>
      <w:lvlJc w:val="right"/>
      <w:pPr>
        <w:tabs>
          <w:tab w:val="num" w:pos="6120"/>
        </w:tabs>
        <w:ind w:left="6120" w:hanging="180"/>
      </w:pPr>
    </w:lvl>
    <w:lvl w:ilvl="6" w:tplc="0409000F">
      <w:start w:val="1"/>
      <w:numFmt w:val="decimal"/>
      <w:lvlText w:val="%7."/>
      <w:lvlJc w:val="left"/>
      <w:pPr>
        <w:tabs>
          <w:tab w:val="num" w:pos="6840"/>
        </w:tabs>
        <w:ind w:left="6840" w:hanging="360"/>
      </w:pPr>
    </w:lvl>
    <w:lvl w:ilvl="7" w:tplc="04090019">
      <w:start w:val="1"/>
      <w:numFmt w:val="lowerLetter"/>
      <w:lvlText w:val="%8."/>
      <w:lvlJc w:val="left"/>
      <w:pPr>
        <w:tabs>
          <w:tab w:val="num" w:pos="7560"/>
        </w:tabs>
        <w:ind w:left="7560" w:hanging="360"/>
      </w:pPr>
    </w:lvl>
    <w:lvl w:ilvl="8" w:tplc="0409001B">
      <w:start w:val="1"/>
      <w:numFmt w:val="lowerRoman"/>
      <w:lvlText w:val="%9."/>
      <w:lvlJc w:val="right"/>
      <w:pPr>
        <w:tabs>
          <w:tab w:val="num" w:pos="8280"/>
        </w:tabs>
        <w:ind w:left="8280" w:hanging="180"/>
      </w:pPr>
    </w:lvl>
  </w:abstractNum>
  <w:abstractNum w:abstractNumId="4">
    <w:nsid w:val="1F8F6520"/>
    <w:multiLevelType w:val="hybridMultilevel"/>
    <w:tmpl w:val="AC667178"/>
    <w:lvl w:ilvl="0" w:tplc="03AE6178">
      <w:start w:val="1"/>
      <w:numFmt w:val="decimal"/>
      <w:lvlText w:val="STF-HPSC-3-%1"/>
      <w:lvlJc w:val="left"/>
      <w:pPr>
        <w:tabs>
          <w:tab w:val="num" w:pos="2088"/>
        </w:tabs>
        <w:ind w:left="2088" w:hanging="2088"/>
      </w:pPr>
      <w:rPr>
        <w:rFonts w:hint="default"/>
        <w:b/>
        <w:bCs/>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bCs w:val="0"/>
      </w:rPr>
    </w:lvl>
    <w:lvl w:ilvl="4" w:tplc="FDB237B8">
      <w:start w:val="1"/>
      <w:numFmt w:val="lowerLetter"/>
      <w:lvlText w:val="%5."/>
      <w:lvlJc w:val="left"/>
      <w:pPr>
        <w:tabs>
          <w:tab w:val="num" w:pos="2808"/>
        </w:tabs>
        <w:ind w:left="2808" w:hanging="432"/>
      </w:pPr>
      <w:rPr>
        <w:rFonts w:hint="default"/>
        <w:b w:val="0"/>
        <w:bCs w:val="0"/>
      </w:rPr>
    </w:lvl>
    <w:lvl w:ilvl="5" w:tplc="8932AA1E">
      <w:start w:val="1"/>
      <w:numFmt w:val="lowerLetter"/>
      <w:lvlText w:val="%6."/>
      <w:lvlJc w:val="left"/>
      <w:pPr>
        <w:tabs>
          <w:tab w:val="num" w:pos="2808"/>
        </w:tabs>
        <w:ind w:left="2808" w:hanging="432"/>
      </w:pPr>
      <w:rPr>
        <w:rFonts w:hint="default"/>
        <w:b w:val="0"/>
        <w:bCs w:val="0"/>
      </w:r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A971AF6"/>
    <w:multiLevelType w:val="singleLevel"/>
    <w:tmpl w:val="436CF098"/>
    <w:lvl w:ilvl="0">
      <w:start w:val="1"/>
      <w:numFmt w:val="decimal"/>
      <w:lvlText w:val="STF-1-%1."/>
      <w:lvlJc w:val="left"/>
      <w:pPr>
        <w:tabs>
          <w:tab w:val="num" w:pos="1080"/>
        </w:tabs>
        <w:ind w:left="360" w:hanging="360"/>
      </w:pPr>
    </w:lvl>
  </w:abstractNum>
  <w:abstractNum w:abstractNumId="7">
    <w:nsid w:val="329C432A"/>
    <w:multiLevelType w:val="hybridMultilevel"/>
    <w:tmpl w:val="B1C08E74"/>
    <w:lvl w:ilvl="0" w:tplc="04090017">
      <w:start w:val="1"/>
      <w:numFmt w:val="lowerLetter"/>
      <w:lvlText w:val="%1)"/>
      <w:lvlJc w:val="left"/>
      <w:pPr>
        <w:tabs>
          <w:tab w:val="num" w:pos="2520"/>
        </w:tabs>
        <w:ind w:left="2520" w:hanging="360"/>
      </w:pPr>
    </w:lvl>
    <w:lvl w:ilvl="1" w:tplc="04090019">
      <w:start w:val="1"/>
      <w:numFmt w:val="lowerLetter"/>
      <w:lvlText w:val="%2."/>
      <w:lvlJc w:val="left"/>
      <w:pPr>
        <w:tabs>
          <w:tab w:val="num" w:pos="3240"/>
        </w:tabs>
        <w:ind w:left="3240" w:hanging="360"/>
      </w:pPr>
    </w:lvl>
    <w:lvl w:ilvl="2" w:tplc="0409001B">
      <w:start w:val="1"/>
      <w:numFmt w:val="lowerRoman"/>
      <w:lvlText w:val="%3."/>
      <w:lvlJc w:val="right"/>
      <w:pPr>
        <w:tabs>
          <w:tab w:val="num" w:pos="3960"/>
        </w:tabs>
        <w:ind w:left="3960" w:hanging="180"/>
      </w:pPr>
    </w:lvl>
    <w:lvl w:ilvl="3" w:tplc="0409000F">
      <w:start w:val="1"/>
      <w:numFmt w:val="decimal"/>
      <w:lvlText w:val="%4."/>
      <w:lvlJc w:val="left"/>
      <w:pPr>
        <w:tabs>
          <w:tab w:val="num" w:pos="4680"/>
        </w:tabs>
        <w:ind w:left="4680" w:hanging="360"/>
      </w:pPr>
    </w:lvl>
    <w:lvl w:ilvl="4" w:tplc="04090019">
      <w:start w:val="1"/>
      <w:numFmt w:val="lowerLetter"/>
      <w:lvlText w:val="%5."/>
      <w:lvlJc w:val="left"/>
      <w:pPr>
        <w:tabs>
          <w:tab w:val="num" w:pos="5400"/>
        </w:tabs>
        <w:ind w:left="5400" w:hanging="360"/>
      </w:pPr>
    </w:lvl>
    <w:lvl w:ilvl="5" w:tplc="0409001B">
      <w:start w:val="1"/>
      <w:numFmt w:val="lowerRoman"/>
      <w:lvlText w:val="%6."/>
      <w:lvlJc w:val="right"/>
      <w:pPr>
        <w:tabs>
          <w:tab w:val="num" w:pos="6120"/>
        </w:tabs>
        <w:ind w:left="6120" w:hanging="180"/>
      </w:pPr>
    </w:lvl>
    <w:lvl w:ilvl="6" w:tplc="0409000F">
      <w:start w:val="1"/>
      <w:numFmt w:val="decimal"/>
      <w:lvlText w:val="%7."/>
      <w:lvlJc w:val="left"/>
      <w:pPr>
        <w:tabs>
          <w:tab w:val="num" w:pos="6840"/>
        </w:tabs>
        <w:ind w:left="6840" w:hanging="360"/>
      </w:pPr>
    </w:lvl>
    <w:lvl w:ilvl="7" w:tplc="04090019">
      <w:start w:val="1"/>
      <w:numFmt w:val="lowerLetter"/>
      <w:lvlText w:val="%8."/>
      <w:lvlJc w:val="left"/>
      <w:pPr>
        <w:tabs>
          <w:tab w:val="num" w:pos="7560"/>
        </w:tabs>
        <w:ind w:left="7560" w:hanging="360"/>
      </w:pPr>
    </w:lvl>
    <w:lvl w:ilvl="8" w:tplc="0409001B">
      <w:start w:val="1"/>
      <w:numFmt w:val="lowerRoman"/>
      <w:lvlText w:val="%9."/>
      <w:lvlJc w:val="right"/>
      <w:pPr>
        <w:tabs>
          <w:tab w:val="num" w:pos="8280"/>
        </w:tabs>
        <w:ind w:left="8280" w:hanging="180"/>
      </w:pPr>
    </w:lvl>
  </w:abstractNum>
  <w:abstractNum w:abstractNumId="8">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bCs/>
      </w:rPr>
    </w:lvl>
    <w:lvl w:ilvl="2" w:tplc="0409001B">
      <w:start w:val="1"/>
      <w:numFmt w:val="lowerRoman"/>
      <w:lvlText w:val="%3."/>
      <w:lvlJc w:val="right"/>
      <w:pPr>
        <w:tabs>
          <w:tab w:val="num" w:pos="5040"/>
        </w:tabs>
        <w:ind w:left="5040" w:hanging="180"/>
      </w:pPr>
    </w:lvl>
    <w:lvl w:ilvl="3" w:tplc="0409000F">
      <w:start w:val="1"/>
      <w:numFmt w:val="decimal"/>
      <w:lvlText w:val="%4."/>
      <w:lvlJc w:val="left"/>
      <w:pPr>
        <w:tabs>
          <w:tab w:val="num" w:pos="5760"/>
        </w:tabs>
        <w:ind w:left="5760" w:hanging="360"/>
      </w:pPr>
    </w:lvl>
    <w:lvl w:ilvl="4" w:tplc="04090019">
      <w:start w:val="1"/>
      <w:numFmt w:val="lowerLetter"/>
      <w:lvlText w:val="%5."/>
      <w:lvlJc w:val="left"/>
      <w:pPr>
        <w:tabs>
          <w:tab w:val="num" w:pos="6480"/>
        </w:tabs>
        <w:ind w:left="6480" w:hanging="360"/>
      </w:pPr>
    </w:lvl>
    <w:lvl w:ilvl="5" w:tplc="0409001B">
      <w:start w:val="1"/>
      <w:numFmt w:val="lowerRoman"/>
      <w:lvlText w:val="%6."/>
      <w:lvlJc w:val="right"/>
      <w:pPr>
        <w:tabs>
          <w:tab w:val="num" w:pos="7200"/>
        </w:tabs>
        <w:ind w:left="7200" w:hanging="180"/>
      </w:pPr>
    </w:lvl>
    <w:lvl w:ilvl="6" w:tplc="0409000F">
      <w:start w:val="1"/>
      <w:numFmt w:val="decimal"/>
      <w:lvlText w:val="%7."/>
      <w:lvlJc w:val="left"/>
      <w:pPr>
        <w:tabs>
          <w:tab w:val="num" w:pos="7920"/>
        </w:tabs>
        <w:ind w:left="7920" w:hanging="360"/>
      </w:pPr>
    </w:lvl>
    <w:lvl w:ilvl="7" w:tplc="04090019">
      <w:start w:val="1"/>
      <w:numFmt w:val="lowerLetter"/>
      <w:lvlText w:val="%8."/>
      <w:lvlJc w:val="left"/>
      <w:pPr>
        <w:tabs>
          <w:tab w:val="num" w:pos="8640"/>
        </w:tabs>
        <w:ind w:left="8640" w:hanging="360"/>
      </w:pPr>
    </w:lvl>
    <w:lvl w:ilvl="8" w:tplc="0409001B">
      <w:start w:val="1"/>
      <w:numFmt w:val="lowerRoman"/>
      <w:lvlText w:val="%9."/>
      <w:lvlJc w:val="right"/>
      <w:pPr>
        <w:tabs>
          <w:tab w:val="num" w:pos="9360"/>
        </w:tabs>
        <w:ind w:left="9360" w:hanging="180"/>
      </w:pPr>
    </w:lvl>
  </w:abstractNum>
  <w:abstractNum w:abstractNumId="9">
    <w:nsid w:val="400C3F80"/>
    <w:multiLevelType w:val="hybridMultilevel"/>
    <w:tmpl w:val="B998AD5E"/>
    <w:lvl w:ilvl="0" w:tplc="1610B0E6">
      <w:start w:val="1"/>
      <w:numFmt w:val="decimal"/>
      <w:lvlText w:val="STF-HPSC-2-%1"/>
      <w:lvlJc w:val="left"/>
      <w:pPr>
        <w:tabs>
          <w:tab w:val="num" w:pos="2304"/>
        </w:tabs>
        <w:ind w:left="2304" w:hanging="2304"/>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57604C6"/>
    <w:multiLevelType w:val="hybridMultilevel"/>
    <w:tmpl w:val="4198B498"/>
    <w:lvl w:ilvl="0" w:tplc="A704F338">
      <w:start w:val="1"/>
      <w:numFmt w:val="decimal"/>
      <w:lvlText w:val="STF-HPSC-5-%1"/>
      <w:lvlJc w:val="left"/>
      <w:pPr>
        <w:tabs>
          <w:tab w:val="num" w:pos="2232"/>
        </w:tabs>
        <w:ind w:left="2232" w:hanging="2232"/>
      </w:pPr>
      <w:rPr>
        <w:rFonts w:hint="default"/>
        <w:b/>
        <w:bCs/>
      </w:rPr>
    </w:lvl>
    <w:lvl w:ilvl="1" w:tplc="FD5E950C">
      <w:start w:val="1"/>
      <w:numFmt w:val="bullet"/>
      <w:lvlText w:val=""/>
      <w:lvlJc w:val="left"/>
      <w:pPr>
        <w:tabs>
          <w:tab w:val="num" w:pos="2808"/>
        </w:tabs>
        <w:ind w:left="2808" w:hanging="432"/>
      </w:pPr>
      <w:rPr>
        <w:rFonts w:ascii="Symbol" w:hAnsi="Symbol" w:cs="Symbol" w:hint="default"/>
        <w:b/>
        <w:bCs/>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start w:val="1"/>
      <w:numFmt w:val="decimal"/>
      <w:lvlText w:val="%4."/>
      <w:lvlJc w:val="left"/>
      <w:pPr>
        <w:ind w:left="7380" w:hanging="360"/>
      </w:pPr>
    </w:lvl>
    <w:lvl w:ilvl="4" w:tplc="04090019">
      <w:start w:val="1"/>
      <w:numFmt w:val="lowerLetter"/>
      <w:lvlText w:val="%5."/>
      <w:lvlJc w:val="left"/>
      <w:pPr>
        <w:ind w:left="8100" w:hanging="360"/>
      </w:pPr>
    </w:lvl>
    <w:lvl w:ilvl="5" w:tplc="0409001B">
      <w:start w:val="1"/>
      <w:numFmt w:val="lowerRoman"/>
      <w:lvlText w:val="%6."/>
      <w:lvlJc w:val="right"/>
      <w:pPr>
        <w:ind w:left="8820" w:hanging="180"/>
      </w:pPr>
    </w:lvl>
    <w:lvl w:ilvl="6" w:tplc="0409000F">
      <w:start w:val="1"/>
      <w:numFmt w:val="decimal"/>
      <w:lvlText w:val="%7."/>
      <w:lvlJc w:val="left"/>
      <w:pPr>
        <w:ind w:left="9540" w:hanging="360"/>
      </w:pPr>
    </w:lvl>
    <w:lvl w:ilvl="7" w:tplc="04090019">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2">
    <w:nsid w:val="4E821207"/>
    <w:multiLevelType w:val="hybridMultilevel"/>
    <w:tmpl w:val="A5FC518E"/>
    <w:lvl w:ilvl="0" w:tplc="FEA0EB10">
      <w:start w:val="1"/>
      <w:numFmt w:val="bullet"/>
      <w:lvlText w:val=""/>
      <w:lvlJc w:val="left"/>
      <w:pPr>
        <w:tabs>
          <w:tab w:val="num" w:pos="720"/>
        </w:tabs>
        <w:ind w:left="720" w:hanging="360"/>
      </w:pPr>
      <w:rPr>
        <w:rFonts w:ascii="Wingdings" w:hAnsi="Wingdings" w:cs="Wingdings" w:hint="default"/>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5955523B"/>
    <w:multiLevelType w:val="hybridMultilevel"/>
    <w:tmpl w:val="0B52C628"/>
    <w:lvl w:ilvl="0" w:tplc="63BA5470">
      <w:start w:val="7"/>
      <w:numFmt w:val="decimal"/>
      <w:lvlText w:val="STF-HPSC-1-%1"/>
      <w:lvlJc w:val="left"/>
      <w:pPr>
        <w:tabs>
          <w:tab w:val="num" w:pos="2664"/>
        </w:tabs>
        <w:ind w:left="2664" w:hanging="2664"/>
      </w:pPr>
      <w:rPr>
        <w:rFonts w:hint="default"/>
        <w:b/>
        <w:bCs/>
      </w:rPr>
    </w:lvl>
    <w:lvl w:ilvl="1" w:tplc="40AEDDE4">
      <w:start w:val="1"/>
      <w:numFmt w:val="lowerLetter"/>
      <w:lvlText w:val="%2."/>
      <w:lvlJc w:val="left"/>
      <w:pPr>
        <w:tabs>
          <w:tab w:val="num" w:pos="3600"/>
        </w:tabs>
        <w:ind w:left="3600" w:hanging="36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bCs/>
      </w:rPr>
    </w:lvl>
    <w:lvl w:ilvl="2" w:tplc="0409001B">
      <w:start w:val="1"/>
      <w:numFmt w:val="lowerRoman"/>
      <w:lvlText w:val="%3."/>
      <w:lvlJc w:val="right"/>
      <w:pPr>
        <w:tabs>
          <w:tab w:val="num" w:pos="5040"/>
        </w:tabs>
        <w:ind w:left="5040" w:hanging="180"/>
      </w:pPr>
    </w:lvl>
    <w:lvl w:ilvl="3" w:tplc="0409000F">
      <w:start w:val="1"/>
      <w:numFmt w:val="decimal"/>
      <w:lvlText w:val="%4."/>
      <w:lvlJc w:val="left"/>
      <w:pPr>
        <w:tabs>
          <w:tab w:val="num" w:pos="5760"/>
        </w:tabs>
        <w:ind w:left="5760" w:hanging="360"/>
      </w:pPr>
    </w:lvl>
    <w:lvl w:ilvl="4" w:tplc="04090019">
      <w:start w:val="1"/>
      <w:numFmt w:val="lowerLetter"/>
      <w:lvlText w:val="%5."/>
      <w:lvlJc w:val="left"/>
      <w:pPr>
        <w:tabs>
          <w:tab w:val="num" w:pos="6480"/>
        </w:tabs>
        <w:ind w:left="6480" w:hanging="360"/>
      </w:pPr>
    </w:lvl>
    <w:lvl w:ilvl="5" w:tplc="0409001B">
      <w:start w:val="1"/>
      <w:numFmt w:val="lowerRoman"/>
      <w:lvlText w:val="%6."/>
      <w:lvlJc w:val="right"/>
      <w:pPr>
        <w:tabs>
          <w:tab w:val="num" w:pos="7200"/>
        </w:tabs>
        <w:ind w:left="7200" w:hanging="180"/>
      </w:pPr>
    </w:lvl>
    <w:lvl w:ilvl="6" w:tplc="0409000F">
      <w:start w:val="1"/>
      <w:numFmt w:val="decimal"/>
      <w:lvlText w:val="%7."/>
      <w:lvlJc w:val="left"/>
      <w:pPr>
        <w:tabs>
          <w:tab w:val="num" w:pos="7920"/>
        </w:tabs>
        <w:ind w:left="7920" w:hanging="360"/>
      </w:pPr>
    </w:lvl>
    <w:lvl w:ilvl="7" w:tplc="04090019">
      <w:start w:val="1"/>
      <w:numFmt w:val="lowerLetter"/>
      <w:lvlText w:val="%8."/>
      <w:lvlJc w:val="left"/>
      <w:pPr>
        <w:tabs>
          <w:tab w:val="num" w:pos="8640"/>
        </w:tabs>
        <w:ind w:left="8640" w:hanging="360"/>
      </w:pPr>
    </w:lvl>
    <w:lvl w:ilvl="8" w:tplc="0409001B">
      <w:start w:val="1"/>
      <w:numFmt w:val="lowerRoman"/>
      <w:lvlText w:val="%9."/>
      <w:lvlJc w:val="right"/>
      <w:pPr>
        <w:tabs>
          <w:tab w:val="num" w:pos="9360"/>
        </w:tabs>
        <w:ind w:left="9360" w:hanging="180"/>
      </w:pPr>
    </w:lvl>
  </w:abstractNum>
  <w:abstractNum w:abstractNumId="15">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686F3E5A"/>
    <w:multiLevelType w:val="hybridMultilevel"/>
    <w:tmpl w:val="6FF20B8E"/>
    <w:lvl w:ilvl="0" w:tplc="53C2CCB2">
      <w:start w:val="1"/>
      <w:numFmt w:val="decimal"/>
      <w:lvlText w:val="STF-WRJ-1-%1"/>
      <w:lvlJc w:val="left"/>
      <w:pPr>
        <w:tabs>
          <w:tab w:val="num" w:pos="2664"/>
        </w:tabs>
        <w:ind w:left="2664" w:hanging="2664"/>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8">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cs="Times New Roman Bold" w:hint="default"/>
        <w:b/>
        <w:bCs/>
        <w:i w:val="0"/>
        <w:iCs w:val="0"/>
        <w:sz w:val="20"/>
        <w:szCs w:val="20"/>
      </w:rPr>
    </w:lvl>
  </w:abstractNum>
  <w:abstractNum w:abstractNumId="19">
    <w:nsid w:val="6D397FCE"/>
    <w:multiLevelType w:val="hybridMultilevel"/>
    <w:tmpl w:val="2D70AE06"/>
    <w:lvl w:ilvl="0" w:tplc="ADDA2AE6">
      <w:start w:val="23"/>
      <w:numFmt w:val="decimal"/>
      <w:lvlText w:val="STF-HPSC-1-%1"/>
      <w:lvlJc w:val="left"/>
      <w:pPr>
        <w:tabs>
          <w:tab w:val="num" w:pos="2664"/>
        </w:tabs>
        <w:ind w:left="2664" w:hanging="2664"/>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725A3135"/>
    <w:multiLevelType w:val="hybridMultilevel"/>
    <w:tmpl w:val="6EA678EA"/>
    <w:lvl w:ilvl="0" w:tplc="A8F8DA00">
      <w:start w:val="1"/>
      <w:numFmt w:val="decimal"/>
      <w:lvlText w:val="STF-HPSC-1-%1"/>
      <w:lvlJc w:val="left"/>
      <w:pPr>
        <w:tabs>
          <w:tab w:val="num" w:pos="2664"/>
        </w:tabs>
        <w:ind w:left="2664" w:hanging="2664"/>
      </w:pPr>
      <w:rPr>
        <w:rFonts w:hint="default"/>
        <w:b/>
        <w:bCs/>
      </w:rPr>
    </w:lvl>
    <w:lvl w:ilvl="1" w:tplc="61AA4A8C">
      <w:start w:val="5"/>
      <w:numFmt w:val="decimal"/>
      <w:lvlText w:val="STF-HPSC-1-%2"/>
      <w:lvlJc w:val="left"/>
      <w:pPr>
        <w:tabs>
          <w:tab w:val="num" w:pos="2664"/>
        </w:tabs>
        <w:ind w:left="2664" w:hanging="2664"/>
      </w:pPr>
      <w:rPr>
        <w:rFonts w:hint="default"/>
        <w:b/>
        <w:bCs/>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num>
  <w:num w:numId="2">
    <w:abstractNumId w:val="2"/>
  </w:num>
  <w:num w:numId="3">
    <w:abstractNumId w:val="12"/>
  </w:num>
  <w:num w:numId="4">
    <w:abstractNumId w:val="18"/>
  </w:num>
  <w:num w:numId="5">
    <w:abstractNumId w:val="7"/>
  </w:num>
  <w:num w:numId="6">
    <w:abstractNumId w:val="11"/>
  </w:num>
  <w:num w:numId="7">
    <w:abstractNumId w:val="3"/>
  </w:num>
  <w:num w:numId="8">
    <w:abstractNumId w:val="16"/>
  </w:num>
  <w:num w:numId="9">
    <w:abstractNumId w:val="19"/>
  </w:num>
  <w:num w:numId="10">
    <w:abstractNumId w:val="8"/>
  </w:num>
  <w:num w:numId="11">
    <w:abstractNumId w:val="20"/>
  </w:num>
  <w:num w:numId="12">
    <w:abstractNumId w:val="13"/>
  </w:num>
  <w:num w:numId="13">
    <w:abstractNumId w:val="14"/>
  </w:num>
  <w:num w:numId="14">
    <w:abstractNumId w:val="9"/>
  </w:num>
  <w:num w:numId="15">
    <w:abstractNumId w:val="4"/>
  </w:num>
  <w:num w:numId="16">
    <w:abstractNumId w:val="17"/>
  </w:num>
  <w:num w:numId="17">
    <w:abstractNumId w:val="15"/>
  </w:num>
  <w:num w:numId="18">
    <w:abstractNumId w:val="5"/>
  </w:num>
  <w:num w:numId="19">
    <w:abstractNumId w:val="0"/>
  </w:num>
  <w:num w:numId="20">
    <w:abstractNumId w:val="10"/>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rsids>
    <w:rsidRoot w:val="001C3F8B"/>
    <w:rsid w:val="000367DE"/>
    <w:rsid w:val="00060CAA"/>
    <w:rsid w:val="000662DF"/>
    <w:rsid w:val="000813AD"/>
    <w:rsid w:val="0008641D"/>
    <w:rsid w:val="000A6485"/>
    <w:rsid w:val="000B48CB"/>
    <w:rsid w:val="000C177F"/>
    <w:rsid w:val="000C5388"/>
    <w:rsid w:val="000E1719"/>
    <w:rsid w:val="000E7830"/>
    <w:rsid w:val="000F14D0"/>
    <w:rsid w:val="000F6B8D"/>
    <w:rsid w:val="00134DFF"/>
    <w:rsid w:val="00146A40"/>
    <w:rsid w:val="00153C70"/>
    <w:rsid w:val="001600C7"/>
    <w:rsid w:val="00180A85"/>
    <w:rsid w:val="001815DE"/>
    <w:rsid w:val="001C3F8B"/>
    <w:rsid w:val="001E6783"/>
    <w:rsid w:val="00213614"/>
    <w:rsid w:val="002206A7"/>
    <w:rsid w:val="00220C28"/>
    <w:rsid w:val="00224DE1"/>
    <w:rsid w:val="00232178"/>
    <w:rsid w:val="00251620"/>
    <w:rsid w:val="002860F3"/>
    <w:rsid w:val="002C6CA8"/>
    <w:rsid w:val="002C7179"/>
    <w:rsid w:val="002D150E"/>
    <w:rsid w:val="002D2040"/>
    <w:rsid w:val="002D2480"/>
    <w:rsid w:val="002F471E"/>
    <w:rsid w:val="003064B6"/>
    <w:rsid w:val="00320556"/>
    <w:rsid w:val="00353747"/>
    <w:rsid w:val="00363234"/>
    <w:rsid w:val="00367FE1"/>
    <w:rsid w:val="00376556"/>
    <w:rsid w:val="0037687A"/>
    <w:rsid w:val="00390A69"/>
    <w:rsid w:val="003A7983"/>
    <w:rsid w:val="003B0D5F"/>
    <w:rsid w:val="003C13ED"/>
    <w:rsid w:val="003D1707"/>
    <w:rsid w:val="00402268"/>
    <w:rsid w:val="004137D2"/>
    <w:rsid w:val="00422221"/>
    <w:rsid w:val="004312B3"/>
    <w:rsid w:val="004436F5"/>
    <w:rsid w:val="00443E64"/>
    <w:rsid w:val="00445432"/>
    <w:rsid w:val="00453D41"/>
    <w:rsid w:val="00455298"/>
    <w:rsid w:val="004727E8"/>
    <w:rsid w:val="004749D0"/>
    <w:rsid w:val="00476305"/>
    <w:rsid w:val="00481B0E"/>
    <w:rsid w:val="0048738C"/>
    <w:rsid w:val="004975F9"/>
    <w:rsid w:val="004B1A3A"/>
    <w:rsid w:val="004B4D8D"/>
    <w:rsid w:val="004E765F"/>
    <w:rsid w:val="004F74F0"/>
    <w:rsid w:val="0051607A"/>
    <w:rsid w:val="00527506"/>
    <w:rsid w:val="00531F6D"/>
    <w:rsid w:val="00537530"/>
    <w:rsid w:val="00542DF5"/>
    <w:rsid w:val="00545ECD"/>
    <w:rsid w:val="005718CB"/>
    <w:rsid w:val="005A5B93"/>
    <w:rsid w:val="005C3EE8"/>
    <w:rsid w:val="005E2083"/>
    <w:rsid w:val="0061293D"/>
    <w:rsid w:val="00617DC7"/>
    <w:rsid w:val="00623DCE"/>
    <w:rsid w:val="00644941"/>
    <w:rsid w:val="00655BFE"/>
    <w:rsid w:val="00682928"/>
    <w:rsid w:val="00683AEF"/>
    <w:rsid w:val="006A19F4"/>
    <w:rsid w:val="006E6780"/>
    <w:rsid w:val="007037B6"/>
    <w:rsid w:val="00705D6D"/>
    <w:rsid w:val="00710BC2"/>
    <w:rsid w:val="00721FB2"/>
    <w:rsid w:val="00732311"/>
    <w:rsid w:val="007378B0"/>
    <w:rsid w:val="007558FB"/>
    <w:rsid w:val="00755AC4"/>
    <w:rsid w:val="00757573"/>
    <w:rsid w:val="007948DC"/>
    <w:rsid w:val="007A03E0"/>
    <w:rsid w:val="007B0480"/>
    <w:rsid w:val="007F3915"/>
    <w:rsid w:val="00826DAA"/>
    <w:rsid w:val="0083082F"/>
    <w:rsid w:val="00830A9C"/>
    <w:rsid w:val="008331D6"/>
    <w:rsid w:val="00871CB9"/>
    <w:rsid w:val="008755C3"/>
    <w:rsid w:val="008A7C37"/>
    <w:rsid w:val="008B223A"/>
    <w:rsid w:val="008C2A2A"/>
    <w:rsid w:val="008D0300"/>
    <w:rsid w:val="008D70D8"/>
    <w:rsid w:val="008E0570"/>
    <w:rsid w:val="008E1D47"/>
    <w:rsid w:val="008E43F6"/>
    <w:rsid w:val="008E4EB8"/>
    <w:rsid w:val="008F28B7"/>
    <w:rsid w:val="009029F1"/>
    <w:rsid w:val="009354BE"/>
    <w:rsid w:val="00955543"/>
    <w:rsid w:val="00957B03"/>
    <w:rsid w:val="009663FE"/>
    <w:rsid w:val="00990B9C"/>
    <w:rsid w:val="009A28FD"/>
    <w:rsid w:val="009B5D49"/>
    <w:rsid w:val="009C3F3F"/>
    <w:rsid w:val="009C58D8"/>
    <w:rsid w:val="009F0201"/>
    <w:rsid w:val="00A0411D"/>
    <w:rsid w:val="00A04B43"/>
    <w:rsid w:val="00A2051F"/>
    <w:rsid w:val="00A22822"/>
    <w:rsid w:val="00A3206E"/>
    <w:rsid w:val="00A558E5"/>
    <w:rsid w:val="00A60731"/>
    <w:rsid w:val="00A72392"/>
    <w:rsid w:val="00A8014F"/>
    <w:rsid w:val="00A80856"/>
    <w:rsid w:val="00AA445B"/>
    <w:rsid w:val="00AC0008"/>
    <w:rsid w:val="00AC0AA9"/>
    <w:rsid w:val="00AF44EB"/>
    <w:rsid w:val="00B337BB"/>
    <w:rsid w:val="00B453C2"/>
    <w:rsid w:val="00B52EDB"/>
    <w:rsid w:val="00B5572F"/>
    <w:rsid w:val="00B6364C"/>
    <w:rsid w:val="00B659E4"/>
    <w:rsid w:val="00B67513"/>
    <w:rsid w:val="00B9312B"/>
    <w:rsid w:val="00BB1ECE"/>
    <w:rsid w:val="00BB6ADC"/>
    <w:rsid w:val="00BB6E06"/>
    <w:rsid w:val="00BD40E0"/>
    <w:rsid w:val="00BD7473"/>
    <w:rsid w:val="00BE5A1D"/>
    <w:rsid w:val="00BE5E59"/>
    <w:rsid w:val="00BE7E3F"/>
    <w:rsid w:val="00C0535F"/>
    <w:rsid w:val="00C51650"/>
    <w:rsid w:val="00C548B1"/>
    <w:rsid w:val="00C55257"/>
    <w:rsid w:val="00C570CA"/>
    <w:rsid w:val="00C61CC0"/>
    <w:rsid w:val="00C62767"/>
    <w:rsid w:val="00C77C49"/>
    <w:rsid w:val="00C85C55"/>
    <w:rsid w:val="00C92F3B"/>
    <w:rsid w:val="00CB0B80"/>
    <w:rsid w:val="00CB4533"/>
    <w:rsid w:val="00CC2015"/>
    <w:rsid w:val="00CD00E2"/>
    <w:rsid w:val="00D05DF2"/>
    <w:rsid w:val="00D2243C"/>
    <w:rsid w:val="00D23707"/>
    <w:rsid w:val="00D32677"/>
    <w:rsid w:val="00D33329"/>
    <w:rsid w:val="00D410E4"/>
    <w:rsid w:val="00D65F1C"/>
    <w:rsid w:val="00D70527"/>
    <w:rsid w:val="00D73C43"/>
    <w:rsid w:val="00D77039"/>
    <w:rsid w:val="00DA6C10"/>
    <w:rsid w:val="00DC600D"/>
    <w:rsid w:val="00DD14D6"/>
    <w:rsid w:val="00DD25EB"/>
    <w:rsid w:val="00DE4F12"/>
    <w:rsid w:val="00E20C7B"/>
    <w:rsid w:val="00E36043"/>
    <w:rsid w:val="00E57826"/>
    <w:rsid w:val="00E6396D"/>
    <w:rsid w:val="00EB3137"/>
    <w:rsid w:val="00EC7927"/>
    <w:rsid w:val="00EE50D2"/>
    <w:rsid w:val="00EE7277"/>
    <w:rsid w:val="00F056D2"/>
    <w:rsid w:val="00F159AE"/>
    <w:rsid w:val="00F513DD"/>
    <w:rsid w:val="00F5256F"/>
    <w:rsid w:val="00F81A9E"/>
    <w:rsid w:val="00FA2A6A"/>
    <w:rsid w:val="00FA55A2"/>
    <w:rsid w:val="00FB2F46"/>
    <w:rsid w:val="00FD08E0"/>
    <w:rsid w:val="00FD4D5E"/>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F8B"/>
    <w:rPr>
      <w:sz w:val="24"/>
      <w:szCs w:val="24"/>
    </w:rPr>
  </w:style>
  <w:style w:type="paragraph" w:styleId="Heading7">
    <w:name w:val="heading 7"/>
    <w:basedOn w:val="Normal"/>
    <w:next w:val="Normal"/>
    <w:link w:val="Heading7Char"/>
    <w:uiPriority w:val="99"/>
    <w:qFormat/>
    <w:rsid w:val="008C2A2A"/>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semiHidden/>
    <w:rsid w:val="00DC600D"/>
    <w:rPr>
      <w:rFonts w:ascii="Calibri" w:hAnsi="Calibri" w:cs="Calibri"/>
      <w:sz w:val="24"/>
      <w:szCs w:val="24"/>
    </w:rPr>
  </w:style>
  <w:style w:type="paragraph" w:styleId="BalloonText">
    <w:name w:val="Balloon Text"/>
    <w:basedOn w:val="Normal"/>
    <w:link w:val="BalloonTextChar"/>
    <w:uiPriority w:val="99"/>
    <w:semiHidden/>
    <w:rsid w:val="002C6CA8"/>
    <w:rPr>
      <w:rFonts w:ascii="Tahoma" w:hAnsi="Tahoma" w:cs="Tahoma"/>
      <w:sz w:val="16"/>
      <w:szCs w:val="16"/>
    </w:rPr>
  </w:style>
  <w:style w:type="character" w:customStyle="1" w:styleId="BalloonTextChar">
    <w:name w:val="Balloon Text Char"/>
    <w:basedOn w:val="DefaultParagraphFont"/>
    <w:link w:val="BalloonText"/>
    <w:uiPriority w:val="99"/>
    <w:semiHidden/>
    <w:rsid w:val="00DC600D"/>
    <w:rPr>
      <w:sz w:val="2"/>
      <w:szCs w:val="2"/>
    </w:rPr>
  </w:style>
  <w:style w:type="paragraph" w:styleId="BodyText">
    <w:name w:val="Body Text"/>
    <w:basedOn w:val="Normal"/>
    <w:link w:val="BodyTextChar"/>
    <w:uiPriority w:val="99"/>
    <w:rsid w:val="00EC7927"/>
    <w:pPr>
      <w:spacing w:after="120"/>
    </w:pPr>
  </w:style>
  <w:style w:type="character" w:customStyle="1" w:styleId="BodyTextChar">
    <w:name w:val="Body Text Char"/>
    <w:basedOn w:val="DefaultParagraphFont"/>
    <w:link w:val="BodyText"/>
    <w:uiPriority w:val="99"/>
    <w:semiHidden/>
    <w:rsid w:val="00DC600D"/>
    <w:rPr>
      <w:sz w:val="20"/>
      <w:szCs w:val="20"/>
    </w:rPr>
  </w:style>
  <w:style w:type="paragraph" w:styleId="Title">
    <w:name w:val="Title"/>
    <w:basedOn w:val="Normal"/>
    <w:link w:val="TitleChar"/>
    <w:uiPriority w:val="99"/>
    <w:qFormat/>
    <w:rsid w:val="008E0570"/>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rsid w:val="00DC600D"/>
    <w:rPr>
      <w:rFonts w:ascii="Cambria" w:hAnsi="Cambria" w:cs="Cambria"/>
      <w:b/>
      <w:bCs/>
      <w:kern w:val="28"/>
      <w:sz w:val="32"/>
      <w:szCs w:val="32"/>
    </w:rPr>
  </w:style>
  <w:style w:type="table" w:styleId="TableGrid">
    <w:name w:val="Table Grid"/>
    <w:basedOn w:val="TableNormal"/>
    <w:uiPriority w:val="99"/>
    <w:rsid w:val="008E05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E0570"/>
    <w:pPr>
      <w:tabs>
        <w:tab w:val="center" w:pos="4320"/>
        <w:tab w:val="right" w:pos="8640"/>
      </w:tabs>
    </w:pPr>
  </w:style>
  <w:style w:type="character" w:customStyle="1" w:styleId="HeaderChar">
    <w:name w:val="Header Char"/>
    <w:basedOn w:val="DefaultParagraphFont"/>
    <w:link w:val="Header"/>
    <w:uiPriority w:val="99"/>
    <w:semiHidden/>
    <w:rsid w:val="00DC600D"/>
    <w:rPr>
      <w:sz w:val="20"/>
      <w:szCs w:val="20"/>
    </w:rPr>
  </w:style>
  <w:style w:type="paragraph" w:styleId="Footer">
    <w:name w:val="footer"/>
    <w:basedOn w:val="Normal"/>
    <w:link w:val="FooterChar"/>
    <w:uiPriority w:val="99"/>
    <w:rsid w:val="008E0570"/>
    <w:pPr>
      <w:tabs>
        <w:tab w:val="center" w:pos="4320"/>
        <w:tab w:val="right" w:pos="8640"/>
      </w:tabs>
    </w:pPr>
  </w:style>
  <w:style w:type="character" w:customStyle="1" w:styleId="FooterChar">
    <w:name w:val="Footer Char"/>
    <w:basedOn w:val="DefaultParagraphFont"/>
    <w:link w:val="Footer"/>
    <w:uiPriority w:val="99"/>
    <w:rsid w:val="0048738C"/>
    <w:rPr>
      <w:sz w:val="24"/>
      <w:szCs w:val="24"/>
      <w:lang w:val="en-US" w:eastAsia="en-US"/>
    </w:rPr>
  </w:style>
  <w:style w:type="paragraph" w:styleId="DocumentMap">
    <w:name w:val="Document Map"/>
    <w:basedOn w:val="Normal"/>
    <w:link w:val="DocumentMapChar"/>
    <w:uiPriority w:val="99"/>
    <w:semiHidden/>
    <w:rsid w:val="0047630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DC600D"/>
    <w:rPr>
      <w:sz w:val="2"/>
      <w:szCs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536</Words>
  <Characters>3182</Characters>
  <Application>Microsoft Office Word</Application>
  <DocSecurity>0</DocSecurity>
  <Lines>26</Lines>
  <Paragraphs>7</Paragraphs>
  <ScaleCrop>false</ScaleCrop>
  <Company/>
  <LinksUpToDate>false</LinksUpToDate>
  <CharactersWithSpaces>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2010-09-27T16:47:00Z</dcterms:created>
  <dcterms:modified xsi:type="dcterms:W3CDTF">2010-09-27T16:58:00Z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